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89396.xml.htm"/>
      <w:bookmarkStart w:id="1" w:name="kswkform4_17876893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Kalathur Rajesh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disclaims beneficial ownership in shares held by the reporting person's spouse's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5586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3186</Characters>
  <CharactersWithSpaces>3700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